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4A" w:rsidRDefault="0030634A" w:rsidP="0030634A">
      <w:pPr>
        <w:rPr>
          <w:b/>
          <w:i/>
          <w:noProof/>
          <w:sz w:val="32"/>
          <w:szCs w:val="32"/>
          <w:lang w:val="ru-RU" w:eastAsia="ru-RU"/>
        </w:rPr>
      </w:pPr>
      <w:r w:rsidRPr="0030634A">
        <w:rPr>
          <w:b/>
          <w:i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alt="LogoIRN" style="width:230.25pt;height:63pt;visibility:visible">
            <v:imagedata r:id="rId8" o:title="LogoIRN"/>
          </v:shape>
        </w:pict>
      </w:r>
    </w:p>
    <w:p w:rsidR="0030634A" w:rsidRDefault="0030634A" w:rsidP="0030634A">
      <w:pPr>
        <w:rPr>
          <w:b/>
          <w:i/>
          <w:noProof/>
          <w:sz w:val="32"/>
          <w:szCs w:val="32"/>
          <w:lang w:val="ru-RU" w:eastAsia="ru-RU"/>
        </w:rPr>
      </w:pPr>
    </w:p>
    <w:p w:rsidR="00131A33" w:rsidRDefault="00131A33" w:rsidP="0030634A">
      <w:pPr>
        <w:rPr>
          <w:b/>
          <w:i/>
          <w:noProof/>
          <w:sz w:val="32"/>
          <w:szCs w:val="32"/>
          <w:lang w:val="ru-RU" w:eastAsia="ru-RU"/>
        </w:rPr>
      </w:pPr>
    </w:p>
    <w:p w:rsidR="00131A33" w:rsidRDefault="00131A33" w:rsidP="00131A33">
      <w:pPr>
        <w:jc w:val="center"/>
        <w:rPr>
          <w:b/>
          <w:bCs/>
          <w:i/>
          <w:sz w:val="32"/>
          <w:lang w:val="ru-RU"/>
        </w:rPr>
      </w:pPr>
      <w:r w:rsidRPr="00131A33">
        <w:rPr>
          <w:b/>
          <w:bCs/>
          <w:i/>
          <w:sz w:val="32"/>
          <w:lang w:val="ru-RU"/>
        </w:rPr>
        <w:t xml:space="preserve">Рынок апартаментов Москвы и Подмосковья </w:t>
      </w:r>
    </w:p>
    <w:p w:rsidR="0030634A" w:rsidRPr="00131A33" w:rsidRDefault="00131A33" w:rsidP="00131A33">
      <w:pPr>
        <w:jc w:val="center"/>
        <w:rPr>
          <w:b/>
          <w:bCs/>
          <w:i/>
          <w:sz w:val="32"/>
          <w:lang w:val="ru-RU"/>
        </w:rPr>
      </w:pPr>
      <w:r w:rsidRPr="00131A33">
        <w:rPr>
          <w:b/>
          <w:bCs/>
          <w:i/>
          <w:sz w:val="32"/>
          <w:lang w:val="ru-RU"/>
        </w:rPr>
        <w:t>в 1 квартале 2013 года.</w:t>
      </w:r>
    </w:p>
    <w:p w:rsidR="00131A33" w:rsidRPr="00131A33" w:rsidRDefault="00131A33">
      <w:pPr>
        <w:jc w:val="center"/>
        <w:rPr>
          <w:iCs/>
          <w:szCs w:val="32"/>
          <w:lang w:val="ru-RU"/>
        </w:rPr>
      </w:pPr>
    </w:p>
    <w:p w:rsidR="008879AA" w:rsidRDefault="008879AA">
      <w:pPr>
        <w:jc w:val="center"/>
        <w:rPr>
          <w:b/>
          <w:i/>
          <w:iCs/>
          <w:sz w:val="32"/>
          <w:szCs w:val="32"/>
          <w:lang w:val="ru-RU"/>
        </w:rPr>
      </w:pPr>
      <w:r>
        <w:rPr>
          <w:b/>
          <w:i/>
          <w:iCs/>
          <w:sz w:val="32"/>
          <w:szCs w:val="32"/>
          <w:lang w:val="ru-RU"/>
        </w:rPr>
        <w:t>Оглавление</w:t>
      </w:r>
    </w:p>
    <w:p w:rsidR="00861711" w:rsidRDefault="00861711">
      <w:pPr>
        <w:jc w:val="center"/>
        <w:rPr>
          <w:iCs/>
          <w:sz w:val="22"/>
          <w:szCs w:val="32"/>
          <w:lang w:val="ru-RU"/>
        </w:rPr>
      </w:pPr>
    </w:p>
    <w:p w:rsidR="00861711" w:rsidRDefault="00861711">
      <w:pPr>
        <w:jc w:val="center"/>
        <w:rPr>
          <w:iCs/>
          <w:sz w:val="22"/>
          <w:szCs w:val="32"/>
          <w:lang w:val="ru-RU"/>
        </w:rPr>
      </w:pPr>
    </w:p>
    <w:p w:rsidR="00131A33" w:rsidRPr="00861711" w:rsidRDefault="00131A33">
      <w:pPr>
        <w:jc w:val="center"/>
        <w:rPr>
          <w:iCs/>
          <w:sz w:val="22"/>
          <w:szCs w:val="32"/>
          <w:lang w:val="ru-RU"/>
        </w:rPr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6"/>
        <w:gridCol w:w="1270"/>
      </w:tblGrid>
      <w:tr w:rsidR="00131A33" w:rsidRPr="00D815F2" w:rsidTr="00855FC2">
        <w:trPr>
          <w:jc w:val="center"/>
        </w:trPr>
        <w:tc>
          <w:tcPr>
            <w:tcW w:w="8746" w:type="dxa"/>
            <w:shd w:val="clear" w:color="auto" w:fill="auto"/>
          </w:tcPr>
          <w:p w:rsidR="00131A33" w:rsidRPr="002552D9" w:rsidRDefault="00131A33" w:rsidP="00855FC2">
            <w:pPr>
              <w:jc w:val="center"/>
              <w:rPr>
                <w:iCs/>
                <w:lang w:val="ru-RU"/>
              </w:rPr>
            </w:pPr>
            <w:r w:rsidRPr="002552D9">
              <w:rPr>
                <w:iCs/>
                <w:lang w:val="ru-RU"/>
              </w:rPr>
              <w:t>Раздел</w:t>
            </w:r>
          </w:p>
        </w:tc>
        <w:tc>
          <w:tcPr>
            <w:tcW w:w="1270" w:type="dxa"/>
            <w:shd w:val="clear" w:color="auto" w:fill="auto"/>
          </w:tcPr>
          <w:p w:rsidR="00131A33" w:rsidRPr="00D815F2" w:rsidRDefault="00131A33" w:rsidP="00855FC2">
            <w:pPr>
              <w:jc w:val="center"/>
              <w:rPr>
                <w:iCs/>
                <w:lang w:val="ru-RU"/>
              </w:rPr>
            </w:pPr>
            <w:r w:rsidRPr="002552D9">
              <w:rPr>
                <w:iCs/>
                <w:lang w:val="ru-RU"/>
              </w:rPr>
              <w:t>Страница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D815F2" w:rsidRDefault="00131A33" w:rsidP="00855FC2">
            <w:pPr>
              <w:rPr>
                <w:iCs/>
                <w:lang w:val="ru-RU"/>
              </w:rPr>
            </w:pPr>
            <w:r w:rsidRPr="00D815F2">
              <w:rPr>
                <w:iCs/>
                <w:lang w:val="ru-RU"/>
              </w:rPr>
              <w:t>Оглавление</w:t>
            </w:r>
          </w:p>
        </w:tc>
        <w:tc>
          <w:tcPr>
            <w:tcW w:w="1270" w:type="dxa"/>
          </w:tcPr>
          <w:p w:rsidR="00131A33" w:rsidRPr="00D815F2" w:rsidRDefault="00131A33" w:rsidP="00855FC2">
            <w:pPr>
              <w:jc w:val="right"/>
              <w:rPr>
                <w:iCs/>
                <w:lang w:val="ru-RU"/>
              </w:rPr>
            </w:pPr>
            <w:r w:rsidRPr="00D815F2">
              <w:rPr>
                <w:iCs/>
                <w:lang w:val="ru-RU"/>
              </w:rPr>
              <w:t>2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D815F2" w:rsidRDefault="00131A33" w:rsidP="00855FC2">
            <w:pPr>
              <w:rPr>
                <w:iCs/>
                <w:lang w:val="ru-RU"/>
              </w:rPr>
            </w:pPr>
            <w:r w:rsidRPr="00D815F2">
              <w:rPr>
                <w:iCs/>
                <w:lang w:val="ru-RU"/>
              </w:rPr>
              <w:t>Копирайт</w:t>
            </w:r>
          </w:p>
        </w:tc>
        <w:tc>
          <w:tcPr>
            <w:tcW w:w="1270" w:type="dxa"/>
          </w:tcPr>
          <w:p w:rsidR="00131A33" w:rsidRPr="00D815F2" w:rsidRDefault="00131A33" w:rsidP="00855FC2">
            <w:pPr>
              <w:jc w:val="right"/>
              <w:rPr>
                <w:iCs/>
              </w:rPr>
            </w:pPr>
            <w:r w:rsidRPr="00D815F2">
              <w:rPr>
                <w:iCs/>
              </w:rPr>
              <w:t>5</w:t>
            </w:r>
          </w:p>
        </w:tc>
      </w:tr>
      <w:tr w:rsidR="00131A33" w:rsidRPr="00D815F2" w:rsidTr="00855FC2">
        <w:trPr>
          <w:trHeight w:val="285"/>
          <w:jc w:val="center"/>
        </w:trPr>
        <w:tc>
          <w:tcPr>
            <w:tcW w:w="8746" w:type="dxa"/>
          </w:tcPr>
          <w:p w:rsidR="00131A33" w:rsidRPr="00D815F2" w:rsidRDefault="00131A33" w:rsidP="00855FC2">
            <w:pPr>
              <w:rPr>
                <w:iCs/>
                <w:lang w:val="ru-RU"/>
              </w:rPr>
            </w:pPr>
            <w:r w:rsidRPr="00D815F2">
              <w:rPr>
                <w:iCs/>
                <w:lang w:val="ru-RU"/>
              </w:rPr>
              <w:t>Введение</w:t>
            </w:r>
          </w:p>
        </w:tc>
        <w:tc>
          <w:tcPr>
            <w:tcW w:w="1270" w:type="dxa"/>
          </w:tcPr>
          <w:p w:rsidR="00131A33" w:rsidRPr="00D815F2" w:rsidRDefault="00131A33" w:rsidP="00855FC2">
            <w:pPr>
              <w:jc w:val="right"/>
              <w:rPr>
                <w:iCs/>
              </w:rPr>
            </w:pPr>
            <w:r w:rsidRPr="00D815F2">
              <w:rPr>
                <w:iCs/>
              </w:rPr>
              <w:t>6</w:t>
            </w:r>
          </w:p>
        </w:tc>
      </w:tr>
      <w:tr w:rsidR="00131A33" w:rsidRPr="00D815F2" w:rsidTr="00855FC2">
        <w:trPr>
          <w:trHeight w:val="285"/>
          <w:jc w:val="center"/>
        </w:trPr>
        <w:tc>
          <w:tcPr>
            <w:tcW w:w="8746" w:type="dxa"/>
          </w:tcPr>
          <w:p w:rsidR="00131A33" w:rsidRPr="00D815F2" w:rsidRDefault="00131A33" w:rsidP="00855FC2">
            <w:pPr>
              <w:rPr>
                <w:iCs/>
                <w:lang w:val="ru-RU"/>
              </w:rPr>
            </w:pPr>
            <w:r w:rsidRPr="00D815F2">
              <w:rPr>
                <w:iCs/>
                <w:lang w:val="ru-RU"/>
              </w:rPr>
              <w:t>Индексация стоимости объектов</w:t>
            </w:r>
          </w:p>
        </w:tc>
        <w:tc>
          <w:tcPr>
            <w:tcW w:w="1270" w:type="dxa"/>
          </w:tcPr>
          <w:p w:rsidR="00131A33" w:rsidRPr="00E179E5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</w:t>
            </w:r>
          </w:p>
        </w:tc>
      </w:tr>
      <w:tr w:rsidR="00131A33" w:rsidRPr="00D815F2" w:rsidTr="00855FC2">
        <w:trPr>
          <w:trHeight w:val="285"/>
          <w:jc w:val="center"/>
        </w:trPr>
        <w:tc>
          <w:tcPr>
            <w:tcW w:w="8746" w:type="dxa"/>
          </w:tcPr>
          <w:p w:rsidR="00131A33" w:rsidRPr="00D815F2" w:rsidRDefault="00131A33" w:rsidP="00855FC2">
            <w:pPr>
              <w:rPr>
                <w:b/>
                <w:i/>
                <w:iCs/>
                <w:lang w:val="ru-RU"/>
              </w:rPr>
            </w:pPr>
            <w:r w:rsidRPr="00D815F2">
              <w:rPr>
                <w:b/>
                <w:i/>
                <w:iCs/>
                <w:lang w:val="ru-RU"/>
              </w:rPr>
              <w:t>1. Аналитические данные</w:t>
            </w:r>
          </w:p>
        </w:tc>
        <w:tc>
          <w:tcPr>
            <w:tcW w:w="1270" w:type="dxa"/>
          </w:tcPr>
          <w:p w:rsidR="00131A33" w:rsidRPr="00E179E5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</w:tr>
      <w:tr w:rsidR="00131A33" w:rsidRPr="00D815F2" w:rsidTr="00855FC2">
        <w:trPr>
          <w:trHeight w:val="285"/>
          <w:jc w:val="center"/>
        </w:trPr>
        <w:tc>
          <w:tcPr>
            <w:tcW w:w="8746" w:type="dxa"/>
          </w:tcPr>
          <w:p w:rsidR="00131A33" w:rsidRPr="00D815F2" w:rsidRDefault="00131A33" w:rsidP="00855FC2">
            <w:pPr>
              <w:rPr>
                <w:b/>
                <w:i/>
                <w:lang w:val="ru-RU"/>
              </w:rPr>
            </w:pPr>
            <w:r w:rsidRPr="009D23DB">
              <w:rPr>
                <w:bCs/>
              </w:rPr>
              <w:t>1.1. Общиехарактеристикирынкаапартаментов</w:t>
            </w:r>
          </w:p>
        </w:tc>
        <w:tc>
          <w:tcPr>
            <w:tcW w:w="1270" w:type="dxa"/>
          </w:tcPr>
          <w:p w:rsidR="00131A33" w:rsidRPr="004500AB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</w:tr>
      <w:tr w:rsidR="00131A33" w:rsidRPr="00D815F2" w:rsidTr="00855FC2">
        <w:trPr>
          <w:trHeight w:val="285"/>
          <w:jc w:val="center"/>
        </w:trPr>
        <w:tc>
          <w:tcPr>
            <w:tcW w:w="8746" w:type="dxa"/>
          </w:tcPr>
          <w:p w:rsidR="00131A33" w:rsidRPr="00D815F2" w:rsidRDefault="00131A33" w:rsidP="00855FC2">
            <w:pPr>
              <w:rPr>
                <w:b/>
                <w:i/>
                <w:lang w:val="ru-RU"/>
              </w:rPr>
            </w:pPr>
            <w:r w:rsidRPr="009D23DB">
              <w:rPr>
                <w:bCs/>
              </w:rPr>
              <w:t>1.2. Распределенияобъектовпопараметрам</w:t>
            </w:r>
          </w:p>
        </w:tc>
        <w:tc>
          <w:tcPr>
            <w:tcW w:w="1270" w:type="dxa"/>
          </w:tcPr>
          <w:p w:rsidR="00131A33" w:rsidRPr="00B0685C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11</w:t>
            </w:r>
          </w:p>
        </w:tc>
      </w:tr>
      <w:tr w:rsidR="00131A33" w:rsidRPr="00D815F2" w:rsidTr="00855FC2">
        <w:trPr>
          <w:trHeight w:val="285"/>
          <w:jc w:val="center"/>
        </w:trPr>
        <w:tc>
          <w:tcPr>
            <w:tcW w:w="8746" w:type="dxa"/>
          </w:tcPr>
          <w:p w:rsidR="00131A33" w:rsidRDefault="00131A33" w:rsidP="00855FC2">
            <w:pPr>
              <w:rPr>
                <w:bCs/>
                <w:lang w:val="ru-RU"/>
              </w:rPr>
            </w:pPr>
            <w:r w:rsidRPr="0058136A">
              <w:rPr>
                <w:bCs/>
                <w:lang w:val="ru-RU"/>
              </w:rPr>
              <w:t>1.2.1. Распределение количества объектов и апартаментов по местоположению в</w:t>
            </w:r>
          </w:p>
          <w:p w:rsidR="00131A33" w:rsidRPr="0058136A" w:rsidRDefault="00131A33" w:rsidP="00855FC2">
            <w:pPr>
              <w:rPr>
                <w:lang w:val="ru-RU"/>
              </w:rPr>
            </w:pPr>
            <w:r w:rsidRPr="0058136A">
              <w:rPr>
                <w:bCs/>
                <w:lang w:val="ru-RU"/>
              </w:rPr>
              <w:t>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B0685C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11</w:t>
            </w:r>
          </w:p>
        </w:tc>
      </w:tr>
      <w:tr w:rsidR="00131A33" w:rsidRPr="00D815F2" w:rsidTr="00855FC2">
        <w:trPr>
          <w:trHeight w:val="285"/>
          <w:jc w:val="center"/>
        </w:trPr>
        <w:tc>
          <w:tcPr>
            <w:tcW w:w="8746" w:type="dxa"/>
          </w:tcPr>
          <w:p w:rsidR="00131A33" w:rsidRPr="0058136A" w:rsidRDefault="00131A33" w:rsidP="00855FC2">
            <w:pPr>
              <w:rPr>
                <w:lang w:val="ru-RU"/>
              </w:rPr>
            </w:pPr>
            <w:r w:rsidRPr="0058136A">
              <w:rPr>
                <w:bCs/>
                <w:lang w:val="ru-RU"/>
              </w:rPr>
              <w:t>1.2.2. Распределение количества объектов и апартаментов внутри ТТК по типам домов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B0685C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12</w:t>
            </w:r>
          </w:p>
        </w:tc>
      </w:tr>
      <w:tr w:rsidR="00131A33" w:rsidRPr="00D815F2" w:rsidTr="00855FC2">
        <w:trPr>
          <w:trHeight w:val="285"/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1.2.3. Распределение количества объектов и апартаментов от ТТК до МКАД по типам домов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</w:t>
            </w:r>
          </w:p>
        </w:tc>
      </w:tr>
      <w:tr w:rsidR="00131A33" w:rsidRPr="00D815F2" w:rsidTr="00855FC2">
        <w:trPr>
          <w:trHeight w:val="285"/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1.2.4. Распределение количества объектов и апартаментов за МКАД по типам домов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14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1.2.5. Распределение количества объектов и апартаментов внутри ТТК по стадиям строительства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D815F2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1.2.6. Распределение количества объектов и апартаментов от ТТК до МКАД по стадиям строительства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16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1.2.7. Распределение количества объектов и апартаментов за МКАД по стадиям строительства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17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1.2.8. Распределение количества объектов и апартаментов внутри ТТК по срокам окончания строительства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18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1.2.9. Распределение количества объектов и апартаментов от ТТК до МКАД по срокам окончания строительства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19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1.2.10. Распределение количества объектов и апартаментов за МКАД по срокам окончания строительства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1.2.11. Распределение количества объектов внутри ТТК по комнатности апартаментов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21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1.2.12. Распределение количества объектов внутри от ТТК до МКАД по комнатности апартаментов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22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1.2.13. Распределение количества объектов за МКАД по комнатности апартаментов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23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highlight w:val="cyan"/>
                <w:lang w:val="ru-RU"/>
              </w:rPr>
            </w:pPr>
            <w:r w:rsidRPr="007B659A">
              <w:rPr>
                <w:bCs/>
                <w:lang w:val="ru-RU"/>
              </w:rPr>
              <w:t>1.2.14. Распределение количества объектов и апартаментов внутри ТТК по наличию паркинга в комплексе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24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1.2.15. Распределение количества объектов и апартаментов от ТТК до МКАД по наличию паркинга в комплексе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lastRenderedPageBreak/>
              <w:t>1.2.16. Распределение количества объектов и апартаментов за МКАД по наличию паркинга в комплексе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26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1.2.17. Распределение количества объектов и апартаментов внутри ТТК по типу паркинга в комплексе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27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1.2.18. Распределение количества объектов и апартаментов от ТТК до МКАД по типу паркинга в комплексе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28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1.2.19. Распределение количества объектов и апартаментов за МКАД по типу паркинга в комплексе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29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1.2.20. Распределение количества объектов и апартаментов внутри ТТК по объему инфраструктуры в комплексе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30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1.2.21. Распределение количества объектов и апартаментов от ТТК до МКАД по объему инфраструктуры в комплексе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31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1.2.22. Распределение количества объектов и апартаментов за МКАД по объему инфраструктуры в комплексе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32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1.2.23. Распределение высоты потолков в апартаментах по расположению объектов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33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1.2.24. Распределение количества объектов и апартаментов внутри ТТК по типам договоров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1.2.25. Распределение количества объектов и апартаментов от ТТК до МКАД по типам договоров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1.2.26. Распределение количества объектов и апартаментов за МКАД по типам договоров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36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1.2.27. Распределение средней площади апартаментов внутри ТТК по типам домов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37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1.2.28. Распределение средней площади апартаментов от ТТК до МКАД по типам домов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38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1.2.29. Распределение средней площади апартаментов за МКАД по типам домов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39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1.2.30. Распределение средней площади апартаментов внутри ТТК по комнатности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40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1.2.31. Распределение средней площади апартаментов от ТТК до МКАД по комнатности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41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1.2.32. Распределение средней площади апартаментов за МКАД по комнатности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42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1.2.33. Распределение средней стоимости 1 кв.м. апартаментов по местоположению объектов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43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1.2.34. Распределение средней стоимости 1 кв.м. в комплексах внутри ТТК по типам домов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44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1.2.35. Распределение средней стоимости 1 кв.м. в комплексах от ТТК до МКАД по типам домов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1.2.36. Распределение средней стоимости 1 кв.м. в комплексах за МКАД по типам домов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46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1.2.37. Распределение средней стоимости 1 кв.м. в комплексах внутри ТТК по стадиям строительства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47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D815F2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1.2.38. Распределение средней стоимости 1 кв.м. в комплексах от ТТК до МКАД по стадиям строительства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48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1.2.39. Распределение средней стоимости 1 кв.м. в комплексах за МКАД по стадиям строительства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49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1.2.40. Распределение средней стоимости 1 кв.м. в комплексах внутри ТТК по комнатности апартаментов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50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1.2.41. Распределение средней стоимости 1 кв.м. в комплексах от ТТК до МКАД по комнатности апартаментов в 1 кв. 2013 г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51</w:t>
            </w:r>
          </w:p>
        </w:tc>
      </w:tr>
    </w:tbl>
    <w:p w:rsidR="00131A33" w:rsidRDefault="00131A33">
      <w:r>
        <w:br w:type="page"/>
      </w: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6"/>
        <w:gridCol w:w="1270"/>
      </w:tblGrid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1.2.42. Распределение средней стоимости 1 кв.м. в комплексах за МКАД по комнатности апартаментов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52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1.2.43. Распределение средней стоимости апартаментов внутри ТТК по комнатности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53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1.2.44. Распределение средней стоимости апартаментов от ТТК до МКАД по комнатности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54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 w:rsidRPr="007B659A">
              <w:rPr>
                <w:bCs/>
                <w:lang w:val="ru-RU"/>
              </w:rPr>
              <w:t>1.2.45. Распределение средней стоимости апартаментов за МКАД по комнатности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55</w:t>
            </w:r>
          </w:p>
        </w:tc>
      </w:tr>
      <w:tr w:rsidR="00131A33" w:rsidRPr="00D815F2" w:rsidTr="00855FC2">
        <w:trPr>
          <w:jc w:val="center"/>
        </w:trPr>
        <w:tc>
          <w:tcPr>
            <w:tcW w:w="8746" w:type="dxa"/>
          </w:tcPr>
          <w:p w:rsidR="00131A33" w:rsidRPr="007B659A" w:rsidRDefault="00131A33" w:rsidP="00855FC2">
            <w:pPr>
              <w:rPr>
                <w:lang w:val="ru-RU"/>
              </w:rPr>
            </w:pPr>
            <w:r>
              <w:rPr>
                <w:bCs/>
                <w:lang w:val="ru-RU"/>
              </w:rPr>
              <w:t>1.2.46</w:t>
            </w:r>
            <w:r w:rsidRPr="007B659A">
              <w:rPr>
                <w:bCs/>
                <w:lang w:val="ru-RU"/>
              </w:rPr>
              <w:t>. Распределение средней стоимости 1 кв.м. апартаментов от ТТК до МКАД по наличию паркинга в комплексе в 1 кв. 2013 г.</w:t>
            </w:r>
          </w:p>
        </w:tc>
        <w:tc>
          <w:tcPr>
            <w:tcW w:w="1270" w:type="dxa"/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56</w:t>
            </w:r>
          </w:p>
        </w:tc>
      </w:tr>
      <w:tr w:rsidR="00131A33" w:rsidRPr="00B53DD5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1.2.47</w:t>
            </w:r>
            <w:r w:rsidRPr="007B659A">
              <w:rPr>
                <w:bCs/>
                <w:lang w:val="ru-RU"/>
              </w:rPr>
              <w:t>. Распределение средней стоимости 1 кв.м. апартаментов за МКАД по наличию паркинга в комплексе в 1 кв. 2013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57</w:t>
            </w:r>
          </w:p>
        </w:tc>
      </w:tr>
      <w:tr w:rsidR="00131A33" w:rsidRPr="00D815F2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1.2.48</w:t>
            </w:r>
            <w:r w:rsidRPr="007B659A">
              <w:rPr>
                <w:bCs/>
                <w:lang w:val="ru-RU"/>
              </w:rPr>
              <w:t>. Распределение средней стоимости 1 кв.м. апартаментов внутри ТТК по объему инфраструктуры в комплексе в 1 кв. 2013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58</w:t>
            </w:r>
          </w:p>
        </w:tc>
      </w:tr>
      <w:tr w:rsidR="00131A33" w:rsidRPr="00D815F2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1.2.49</w:t>
            </w:r>
            <w:r w:rsidRPr="007B659A">
              <w:rPr>
                <w:bCs/>
                <w:lang w:val="ru-RU"/>
              </w:rPr>
              <w:t>. Распределение средней стоимости 1 кв.м. апартаментов от ТТК до МКАД по объему инфраструктуры в комплексе в 1 кв. 2013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59</w:t>
            </w:r>
          </w:p>
        </w:tc>
      </w:tr>
      <w:tr w:rsidR="00131A33" w:rsidRPr="00D815F2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1.2.50</w:t>
            </w:r>
            <w:r w:rsidRPr="007B659A">
              <w:rPr>
                <w:bCs/>
                <w:lang w:val="ru-RU"/>
              </w:rPr>
              <w:t>. Распределение средней стоимости 1 кв.м. апартаментов за МКАД по объему инфраструктуры в комплексе в 1 кв. 2013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C47C7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</w:t>
            </w:r>
          </w:p>
        </w:tc>
      </w:tr>
      <w:tr w:rsidR="00131A33" w:rsidRPr="00D815F2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1.2.51</w:t>
            </w:r>
            <w:r w:rsidRPr="007B659A">
              <w:rPr>
                <w:bCs/>
                <w:lang w:val="ru-RU"/>
              </w:rPr>
              <w:t xml:space="preserve">. </w:t>
            </w:r>
            <w:r w:rsidRPr="00131A33">
              <w:rPr>
                <w:bCs/>
                <w:lang w:val="ru-RU"/>
              </w:rPr>
              <w:t>Распределение количества объектов и апартаментов по компаниям в</w:t>
            </w:r>
          </w:p>
          <w:p w:rsidR="00131A33" w:rsidRPr="00131A33" w:rsidRDefault="00131A33" w:rsidP="00855FC2">
            <w:pPr>
              <w:rPr>
                <w:bCs/>
                <w:lang w:val="ru-RU"/>
              </w:rPr>
            </w:pPr>
            <w:r w:rsidRPr="00131A33">
              <w:rPr>
                <w:bCs/>
                <w:lang w:val="ru-RU"/>
              </w:rPr>
              <w:t>1 кв. 2013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61</w:t>
            </w:r>
          </w:p>
        </w:tc>
      </w:tr>
      <w:tr w:rsidR="00131A33" w:rsidRPr="00D815F2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1.2.52</w:t>
            </w:r>
            <w:r w:rsidRPr="007B659A">
              <w:rPr>
                <w:bCs/>
                <w:lang w:val="ru-RU"/>
              </w:rPr>
              <w:t xml:space="preserve">. </w:t>
            </w:r>
            <w:r w:rsidRPr="00131A33">
              <w:rPr>
                <w:bCs/>
                <w:lang w:val="ru-RU"/>
              </w:rPr>
              <w:t>Распределение компаний по средней цене реализуемых ими объектов в</w:t>
            </w:r>
          </w:p>
          <w:p w:rsidR="00131A33" w:rsidRPr="00131A33" w:rsidRDefault="00131A33" w:rsidP="00855FC2">
            <w:pPr>
              <w:rPr>
                <w:bCs/>
                <w:lang w:val="ru-RU"/>
              </w:rPr>
            </w:pPr>
            <w:r w:rsidRPr="00131A33">
              <w:rPr>
                <w:bCs/>
                <w:lang w:val="ru-RU"/>
              </w:rPr>
              <w:t>1 кв. 2013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63</w:t>
            </w:r>
          </w:p>
        </w:tc>
      </w:tr>
      <w:tr w:rsidR="00131A33" w:rsidRPr="00D815F2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 w:rsidRPr="00131A33">
              <w:rPr>
                <w:bCs/>
                <w:lang w:val="ru-RU"/>
              </w:rPr>
              <w:t>2. Цены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374BE0" w:rsidRDefault="00131A33" w:rsidP="00855FC2">
            <w:pPr>
              <w:jc w:val="right"/>
              <w:rPr>
                <w:iCs/>
                <w:lang w:val="ru-RU"/>
              </w:rPr>
            </w:pPr>
            <w:r w:rsidRPr="00374BE0">
              <w:rPr>
                <w:iCs/>
                <w:lang w:val="ru-RU"/>
              </w:rPr>
              <w:t>6</w:t>
            </w:r>
            <w:r>
              <w:rPr>
                <w:iCs/>
                <w:lang w:val="ru-RU"/>
              </w:rPr>
              <w:t>5</w:t>
            </w:r>
          </w:p>
        </w:tc>
      </w:tr>
      <w:tr w:rsidR="00131A33" w:rsidRPr="00D815F2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 w:rsidRPr="00131A33">
              <w:rPr>
                <w:bCs/>
                <w:lang w:val="ru-RU"/>
              </w:rPr>
              <w:t>3. Компании-продавцы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374BE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</w:t>
            </w:r>
          </w:p>
        </w:tc>
      </w:tr>
      <w:tr w:rsidR="00131A33" w:rsidRPr="00D815F2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 w:rsidRPr="00131A33">
              <w:rPr>
                <w:bCs/>
                <w:lang w:val="ru-RU"/>
              </w:rPr>
              <w:t>4. Паспорта объектов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374BE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75</w:t>
            </w:r>
          </w:p>
        </w:tc>
      </w:tr>
      <w:tr w:rsidR="00131A33" w:rsidRPr="00374BE0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 w:rsidRPr="00131A33">
              <w:rPr>
                <w:bCs/>
                <w:lang w:val="ru-RU"/>
              </w:rPr>
              <w:t>4.1. Внутри ТТК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374BE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75</w:t>
            </w:r>
          </w:p>
        </w:tc>
      </w:tr>
      <w:tr w:rsidR="00131A33" w:rsidRPr="00374BE0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 w:rsidRPr="00131A33">
              <w:rPr>
                <w:bCs/>
                <w:lang w:val="ru-RU"/>
              </w:rPr>
              <w:t>4.2. От ТТК до МКАД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374BE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87</w:t>
            </w:r>
          </w:p>
        </w:tc>
      </w:tr>
      <w:tr w:rsidR="00131A33" w:rsidRPr="00374BE0" w:rsidTr="00131A33">
        <w:trPr>
          <w:jc w:val="center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3" w:rsidRPr="00131A33" w:rsidRDefault="00131A33" w:rsidP="00855FC2">
            <w:pPr>
              <w:rPr>
                <w:bCs/>
                <w:lang w:val="ru-RU"/>
              </w:rPr>
            </w:pPr>
            <w:r w:rsidRPr="00131A33">
              <w:rPr>
                <w:bCs/>
                <w:lang w:val="ru-RU"/>
              </w:rPr>
              <w:t>4.3. За МКАД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33" w:rsidRPr="00374BE0" w:rsidRDefault="00131A33" w:rsidP="00855FC2">
            <w:pPr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96</w:t>
            </w:r>
          </w:p>
        </w:tc>
      </w:tr>
    </w:tbl>
    <w:p w:rsidR="007D3898" w:rsidRDefault="007D3898"/>
    <w:p w:rsidR="00861711" w:rsidRPr="007D3898" w:rsidRDefault="00861711">
      <w:pPr>
        <w:rPr>
          <w:lang w:val="ru-RU"/>
        </w:rPr>
      </w:pPr>
    </w:p>
    <w:sectPr w:rsidR="00861711" w:rsidRPr="007D3898" w:rsidSect="001306AE">
      <w:headerReference w:type="even" r:id="rId9"/>
      <w:headerReference w:type="default" r:id="rId10"/>
      <w:footerReference w:type="default" r:id="rId11"/>
      <w:pgSz w:w="11906" w:h="16838" w:code="9"/>
      <w:pgMar w:top="964" w:right="851" w:bottom="851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2F" w:rsidRDefault="00826F2F">
      <w:r>
        <w:separator/>
      </w:r>
    </w:p>
  </w:endnote>
  <w:endnote w:type="continuationSeparator" w:id="1">
    <w:p w:rsidR="00826F2F" w:rsidRDefault="0082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C4" w:rsidRPr="001306AE" w:rsidRDefault="001B64C4" w:rsidP="001306AE">
    <w:pPr>
      <w:pStyle w:val="ab"/>
      <w:jc w:val="center"/>
      <w:rPr>
        <w:sz w:val="22"/>
        <w:szCs w:val="2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2F" w:rsidRDefault="00826F2F">
      <w:r>
        <w:separator/>
      </w:r>
    </w:p>
  </w:footnote>
  <w:footnote w:type="continuationSeparator" w:id="1">
    <w:p w:rsidR="00826F2F" w:rsidRDefault="0082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C4" w:rsidRDefault="001B64C4" w:rsidP="001B516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64C4" w:rsidRDefault="001B64C4" w:rsidP="001B516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C4" w:rsidRDefault="001B64C4" w:rsidP="001B516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CA8"/>
    <w:multiLevelType w:val="hybridMultilevel"/>
    <w:tmpl w:val="766A1D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E1364"/>
    <w:multiLevelType w:val="hybridMultilevel"/>
    <w:tmpl w:val="5E9AB8E8"/>
    <w:lvl w:ilvl="0" w:tplc="2868874E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41668"/>
    <w:multiLevelType w:val="hybridMultilevel"/>
    <w:tmpl w:val="5E9AB8E8"/>
    <w:lvl w:ilvl="0" w:tplc="518CD1C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41918"/>
    <w:multiLevelType w:val="hybridMultilevel"/>
    <w:tmpl w:val="AA46D196"/>
    <w:lvl w:ilvl="0" w:tplc="275669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8C55D5"/>
    <w:multiLevelType w:val="hybridMultilevel"/>
    <w:tmpl w:val="B3123DC0"/>
    <w:lvl w:ilvl="0" w:tplc="6242E59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497A44"/>
    <w:multiLevelType w:val="hybridMultilevel"/>
    <w:tmpl w:val="9D24D7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EB41A9"/>
    <w:multiLevelType w:val="hybridMultilevel"/>
    <w:tmpl w:val="6C54630C"/>
    <w:lvl w:ilvl="0" w:tplc="7AA44FF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B9CC2DA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829BB"/>
    <w:multiLevelType w:val="hybridMultilevel"/>
    <w:tmpl w:val="5E9AB8E8"/>
    <w:lvl w:ilvl="0" w:tplc="699264F8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00239"/>
    <w:multiLevelType w:val="hybridMultilevel"/>
    <w:tmpl w:val="197021A2"/>
    <w:lvl w:ilvl="0" w:tplc="950696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36135"/>
    <w:multiLevelType w:val="hybridMultilevel"/>
    <w:tmpl w:val="451477B8"/>
    <w:lvl w:ilvl="0" w:tplc="39921C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8" w:nlCheck="1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9E"/>
    <w:rsid w:val="0005120E"/>
    <w:rsid w:val="000555F3"/>
    <w:rsid w:val="0009639E"/>
    <w:rsid w:val="000C07C3"/>
    <w:rsid w:val="000E3FFE"/>
    <w:rsid w:val="000F39E9"/>
    <w:rsid w:val="00110924"/>
    <w:rsid w:val="001306AE"/>
    <w:rsid w:val="00131A33"/>
    <w:rsid w:val="001949B9"/>
    <w:rsid w:val="001B5164"/>
    <w:rsid w:val="001B64C4"/>
    <w:rsid w:val="001E0FD9"/>
    <w:rsid w:val="00226D48"/>
    <w:rsid w:val="00234050"/>
    <w:rsid w:val="002552D9"/>
    <w:rsid w:val="00276AAC"/>
    <w:rsid w:val="002814F6"/>
    <w:rsid w:val="002A1AD8"/>
    <w:rsid w:val="002D63B1"/>
    <w:rsid w:val="002D75A1"/>
    <w:rsid w:val="0030634A"/>
    <w:rsid w:val="003422DB"/>
    <w:rsid w:val="00344462"/>
    <w:rsid w:val="0035598F"/>
    <w:rsid w:val="003733B0"/>
    <w:rsid w:val="003A0A1E"/>
    <w:rsid w:val="003A1712"/>
    <w:rsid w:val="003C2478"/>
    <w:rsid w:val="003E4DD2"/>
    <w:rsid w:val="003F024B"/>
    <w:rsid w:val="00410DFF"/>
    <w:rsid w:val="00411E83"/>
    <w:rsid w:val="004E2ABC"/>
    <w:rsid w:val="004E3521"/>
    <w:rsid w:val="00582086"/>
    <w:rsid w:val="00590EF0"/>
    <w:rsid w:val="005A22B9"/>
    <w:rsid w:val="005C74B3"/>
    <w:rsid w:val="005D03EA"/>
    <w:rsid w:val="005F2A66"/>
    <w:rsid w:val="00677E76"/>
    <w:rsid w:val="0069082F"/>
    <w:rsid w:val="006A2422"/>
    <w:rsid w:val="006E612F"/>
    <w:rsid w:val="007213F0"/>
    <w:rsid w:val="00724DFE"/>
    <w:rsid w:val="007418AE"/>
    <w:rsid w:val="00771284"/>
    <w:rsid w:val="007D1CF8"/>
    <w:rsid w:val="007D3898"/>
    <w:rsid w:val="007E2901"/>
    <w:rsid w:val="0080626E"/>
    <w:rsid w:val="00826F2F"/>
    <w:rsid w:val="00837047"/>
    <w:rsid w:val="00855FC2"/>
    <w:rsid w:val="00861711"/>
    <w:rsid w:val="008667B1"/>
    <w:rsid w:val="008879AA"/>
    <w:rsid w:val="0089211D"/>
    <w:rsid w:val="008A269C"/>
    <w:rsid w:val="008A5E23"/>
    <w:rsid w:val="008C31A0"/>
    <w:rsid w:val="00921A92"/>
    <w:rsid w:val="00947996"/>
    <w:rsid w:val="00961236"/>
    <w:rsid w:val="009657E6"/>
    <w:rsid w:val="009C09CD"/>
    <w:rsid w:val="009C448A"/>
    <w:rsid w:val="00A725A8"/>
    <w:rsid w:val="00A749BD"/>
    <w:rsid w:val="00AA41BF"/>
    <w:rsid w:val="00B07644"/>
    <w:rsid w:val="00B220B2"/>
    <w:rsid w:val="00B50D16"/>
    <w:rsid w:val="00B5248A"/>
    <w:rsid w:val="00B534CA"/>
    <w:rsid w:val="00B56E85"/>
    <w:rsid w:val="00B858D0"/>
    <w:rsid w:val="00BD537F"/>
    <w:rsid w:val="00BD667B"/>
    <w:rsid w:val="00BE6C32"/>
    <w:rsid w:val="00BF561E"/>
    <w:rsid w:val="00C105B7"/>
    <w:rsid w:val="00C45033"/>
    <w:rsid w:val="00C47C70"/>
    <w:rsid w:val="00C7734E"/>
    <w:rsid w:val="00CC3EEA"/>
    <w:rsid w:val="00D37467"/>
    <w:rsid w:val="00D667CA"/>
    <w:rsid w:val="00D815F2"/>
    <w:rsid w:val="00DE3D7B"/>
    <w:rsid w:val="00E03659"/>
    <w:rsid w:val="00E179E5"/>
    <w:rsid w:val="00E318A3"/>
    <w:rsid w:val="00E84B5E"/>
    <w:rsid w:val="00E9491F"/>
    <w:rsid w:val="00EB11B5"/>
    <w:rsid w:val="00EB1433"/>
    <w:rsid w:val="00EC1C6C"/>
    <w:rsid w:val="00F116EE"/>
    <w:rsid w:val="00F3310D"/>
    <w:rsid w:val="00F3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993300"/>
      <w:u w:val="single"/>
    </w:rPr>
  </w:style>
  <w:style w:type="paragraph" w:styleId="a4">
    <w:name w:val="Normal (Web)"/>
    <w:basedOn w:val="a"/>
    <w:pPr>
      <w:spacing w:before="120" w:after="60"/>
      <w:jc w:val="both"/>
    </w:pPr>
    <w:rPr>
      <w:lang w:val="ru-RU" w:eastAsia="ru-RU"/>
    </w:rPr>
  </w:style>
  <w:style w:type="paragraph" w:styleId="a5">
    <w:name w:val="Body Text Indent"/>
    <w:basedOn w:val="a"/>
    <w:link w:val="a6"/>
    <w:pPr>
      <w:ind w:firstLine="720"/>
    </w:pPr>
    <w:rPr>
      <w:lang/>
    </w:rPr>
  </w:style>
  <w:style w:type="paragraph" w:styleId="a7">
    <w:name w:val="Body Text"/>
    <w:basedOn w:val="a"/>
    <w:pPr>
      <w:spacing w:after="120"/>
    </w:pPr>
  </w:style>
  <w:style w:type="table" w:styleId="a8">
    <w:name w:val="Table Grid"/>
    <w:basedOn w:val="a1"/>
    <w:rsid w:val="0009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B516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5164"/>
  </w:style>
  <w:style w:type="paragraph" w:styleId="ab">
    <w:name w:val="footer"/>
    <w:basedOn w:val="a"/>
    <w:rsid w:val="001306AE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rsid w:val="00B0764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66F3-E694-4A50-ACC1-13E1DD4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Kostic</dc:creator>
  <cp:keywords/>
  <dc:description/>
  <cp:lastModifiedBy>User</cp:lastModifiedBy>
  <cp:revision>2</cp:revision>
  <dcterms:created xsi:type="dcterms:W3CDTF">2013-05-31T10:59:00Z</dcterms:created>
  <dcterms:modified xsi:type="dcterms:W3CDTF">2013-05-31T10:59:00Z</dcterms:modified>
</cp:coreProperties>
</file>